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5A" w:rsidRDefault="0066175A" w:rsidP="0066175A">
      <w:pPr>
        <w:jc w:val="right"/>
        <w:rPr>
          <w:rFonts w:ascii="Times New Roman" w:hAnsi="Times New Roman" w:cs="Times New Roman"/>
          <w:sz w:val="24"/>
          <w:szCs w:val="24"/>
        </w:rPr>
      </w:pPr>
    </w:p>
    <w:p w:rsidR="0066175A" w:rsidRDefault="0066175A" w:rsidP="0066175A">
      <w:pPr>
        <w:rPr>
          <w:rFonts w:ascii="Times New Roman" w:hAnsi="Times New Roman" w:cs="Times New Roman"/>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Pr="00A860FE" w:rsidRDefault="00744A73" w:rsidP="00744A73">
      <w:pPr>
        <w:autoSpaceDE w:val="0"/>
        <w:autoSpaceDN w:val="0"/>
        <w:adjustRightInd w:val="0"/>
        <w:jc w:val="center"/>
        <w:rPr>
          <w:rFonts w:ascii="Times New Roman" w:hAnsi="Times New Roman" w:cs="Times New Roman"/>
          <w:b/>
          <w:bCs/>
          <w:sz w:val="24"/>
          <w:szCs w:val="24"/>
        </w:rPr>
      </w:pPr>
      <w:r w:rsidRPr="00A860FE">
        <w:rPr>
          <w:rFonts w:ascii="Times New Roman" w:hAnsi="Times New Roman" w:cs="Times New Roman"/>
          <w:b/>
          <w:bCs/>
          <w:sz w:val="24"/>
          <w:szCs w:val="24"/>
        </w:rPr>
        <w:t>КАЗАХСКИЙ НАЦИОНАЛЬНЫЙ УНИВЕРСИТЕТ ИМ. АЛЬ-ФАРАБИ</w:t>
      </w:r>
    </w:p>
    <w:p w:rsidR="00744A73" w:rsidRPr="00A860FE" w:rsidRDefault="00744A73" w:rsidP="00744A73">
      <w:pPr>
        <w:autoSpaceDE w:val="0"/>
        <w:autoSpaceDN w:val="0"/>
        <w:adjustRightInd w:val="0"/>
        <w:jc w:val="center"/>
        <w:rPr>
          <w:rFonts w:ascii="Times New Roman" w:hAnsi="Times New Roman" w:cs="Times New Roman"/>
          <w:b/>
          <w:bCs/>
          <w:sz w:val="24"/>
          <w:szCs w:val="24"/>
        </w:rPr>
      </w:pPr>
      <w:r w:rsidRPr="00A860FE">
        <w:rPr>
          <w:rFonts w:ascii="Times New Roman" w:hAnsi="Times New Roman" w:cs="Times New Roman"/>
          <w:b/>
          <w:bCs/>
          <w:sz w:val="24"/>
          <w:szCs w:val="24"/>
        </w:rPr>
        <w:t>Факультет биологии и биотехнологии</w:t>
      </w:r>
    </w:p>
    <w:p w:rsidR="00744A73" w:rsidRPr="00A860FE" w:rsidRDefault="00744A73" w:rsidP="00744A73">
      <w:pPr>
        <w:autoSpaceDE w:val="0"/>
        <w:autoSpaceDN w:val="0"/>
        <w:adjustRightInd w:val="0"/>
        <w:jc w:val="center"/>
        <w:rPr>
          <w:rFonts w:ascii="Times New Roman" w:hAnsi="Times New Roman" w:cs="Times New Roman"/>
          <w:b/>
          <w:bCs/>
          <w:sz w:val="24"/>
          <w:szCs w:val="24"/>
        </w:rPr>
      </w:pPr>
      <w:r w:rsidRPr="00A860FE">
        <w:rPr>
          <w:rFonts w:ascii="Times New Roman" w:hAnsi="Times New Roman" w:cs="Times New Roman"/>
          <w:b/>
          <w:bCs/>
          <w:sz w:val="24"/>
          <w:szCs w:val="24"/>
        </w:rPr>
        <w:t>Кафедра биоразнообразия и биоресурсов</w:t>
      </w: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Pr="00744A73" w:rsidRDefault="00744A73" w:rsidP="00744A73">
      <w:pPr>
        <w:jc w:val="center"/>
        <w:rPr>
          <w:rFonts w:ascii="Times New Roman" w:hAnsi="Times New Roman" w:cs="Times New Roman"/>
          <w:b/>
          <w:sz w:val="24"/>
          <w:szCs w:val="24"/>
        </w:rPr>
      </w:pPr>
    </w:p>
    <w:p w:rsidR="00744A73" w:rsidRPr="00744A73" w:rsidRDefault="00744A73" w:rsidP="00744A73">
      <w:pPr>
        <w:jc w:val="center"/>
        <w:rPr>
          <w:rFonts w:ascii="Times New Roman" w:hAnsi="Times New Roman" w:cs="Times New Roman"/>
          <w:b/>
          <w:sz w:val="24"/>
          <w:szCs w:val="24"/>
        </w:rPr>
      </w:pPr>
      <w:r w:rsidRPr="00744A73">
        <w:rPr>
          <w:rFonts w:ascii="Times New Roman" w:hAnsi="Times New Roman" w:cs="Times New Roman"/>
          <w:b/>
          <w:sz w:val="24"/>
          <w:szCs w:val="24"/>
        </w:rPr>
        <w:t xml:space="preserve">Программа итогового экзамена по дисциплине </w:t>
      </w:r>
    </w:p>
    <w:p w:rsidR="00744A73" w:rsidRPr="00744A73" w:rsidRDefault="00744A73" w:rsidP="00744A73">
      <w:pPr>
        <w:jc w:val="center"/>
        <w:rPr>
          <w:rFonts w:ascii="Times New Roman" w:hAnsi="Times New Roman" w:cs="Times New Roman"/>
          <w:b/>
          <w:sz w:val="24"/>
          <w:szCs w:val="24"/>
        </w:rPr>
      </w:pPr>
      <w:r w:rsidRPr="00744A73">
        <w:rPr>
          <w:rFonts w:ascii="Times New Roman" w:hAnsi="Times New Roman" w:cs="Times New Roman"/>
          <w:b/>
          <w:sz w:val="24"/>
          <w:szCs w:val="24"/>
        </w:rPr>
        <w:t>«</w:t>
      </w:r>
      <w:r w:rsidRPr="00744A73">
        <w:rPr>
          <w:rFonts w:ascii="Times New Roman" w:hAnsi="Times New Roman" w:cs="Times New Roman"/>
          <w:b/>
          <w:sz w:val="24"/>
          <w:szCs w:val="24"/>
          <w:lang w:val="kk-KZ"/>
        </w:rPr>
        <w:t>Биология клеток и тканей</w:t>
      </w:r>
      <w:r w:rsidRPr="00744A73">
        <w:rPr>
          <w:rFonts w:ascii="Times New Roman" w:hAnsi="Times New Roman" w:cs="Times New Roman"/>
          <w:b/>
          <w:sz w:val="24"/>
          <w:szCs w:val="24"/>
        </w:rPr>
        <w:t>»</w:t>
      </w:r>
    </w:p>
    <w:p w:rsidR="00744A73" w:rsidRPr="00744A73" w:rsidRDefault="00744A73" w:rsidP="00744A73">
      <w:pPr>
        <w:jc w:val="center"/>
        <w:rPr>
          <w:rFonts w:ascii="Times New Roman" w:hAnsi="Times New Roman" w:cs="Times New Roman"/>
          <w:b/>
          <w:sz w:val="24"/>
          <w:szCs w:val="24"/>
        </w:rPr>
      </w:pPr>
      <w:r w:rsidRPr="00744A73">
        <w:rPr>
          <w:rFonts w:ascii="Times New Roman" w:hAnsi="Times New Roman" w:cs="Times New Roman"/>
          <w:b/>
          <w:sz w:val="24"/>
          <w:szCs w:val="24"/>
        </w:rPr>
        <w:t xml:space="preserve"> «</w:t>
      </w:r>
      <w:r w:rsidRPr="00744A73">
        <w:rPr>
          <w:rFonts w:ascii="Times New Roman" w:hAnsi="Times New Roman" w:cs="Times New Roman"/>
          <w:b/>
          <w:color w:val="000000"/>
          <w:sz w:val="24"/>
          <w:szCs w:val="24"/>
          <w:u w:val="single"/>
        </w:rPr>
        <w:t>6В0</w:t>
      </w:r>
      <w:r w:rsidRPr="00744A73">
        <w:rPr>
          <w:rFonts w:ascii="Times New Roman" w:hAnsi="Times New Roman" w:cs="Times New Roman"/>
          <w:b/>
          <w:color w:val="000000"/>
          <w:sz w:val="24"/>
          <w:szCs w:val="24"/>
          <w:u w:val="single"/>
          <w:lang w:val="kk-KZ"/>
        </w:rPr>
        <w:t>5105</w:t>
      </w:r>
      <w:r w:rsidRPr="00744A73">
        <w:rPr>
          <w:rFonts w:ascii="Times New Roman" w:hAnsi="Times New Roman" w:cs="Times New Roman"/>
          <w:b/>
          <w:color w:val="000000"/>
          <w:sz w:val="24"/>
          <w:szCs w:val="24"/>
          <w:u w:val="single"/>
        </w:rPr>
        <w:t xml:space="preserve"> </w:t>
      </w:r>
      <w:r w:rsidRPr="00744A73">
        <w:rPr>
          <w:rFonts w:ascii="Times New Roman" w:hAnsi="Times New Roman" w:cs="Times New Roman"/>
          <w:b/>
          <w:sz w:val="24"/>
          <w:szCs w:val="24"/>
          <w:u w:val="single"/>
        </w:rPr>
        <w:t>– Генетика</w:t>
      </w:r>
      <w:r w:rsidRPr="00744A73">
        <w:rPr>
          <w:rFonts w:ascii="Times New Roman" w:hAnsi="Times New Roman" w:cs="Times New Roman"/>
          <w:b/>
          <w:sz w:val="24"/>
          <w:szCs w:val="24"/>
        </w:rPr>
        <w:t>»</w:t>
      </w:r>
      <w:r w:rsidRPr="00F7251D">
        <w:rPr>
          <w:rFonts w:ascii="Times New Roman" w:hAnsi="Times New Roman" w:cs="Times New Roman"/>
          <w:b/>
          <w:sz w:val="24"/>
          <w:szCs w:val="24"/>
        </w:rPr>
        <w:t xml:space="preserve"> </w:t>
      </w:r>
    </w:p>
    <w:p w:rsidR="00744A73" w:rsidRP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744A73" w:rsidRDefault="00744A73" w:rsidP="00744A73">
      <w:pPr>
        <w:jc w:val="center"/>
        <w:rPr>
          <w:rFonts w:ascii="Times New Roman" w:hAnsi="Times New Roman" w:cs="Times New Roman"/>
          <w:b/>
          <w:sz w:val="24"/>
          <w:szCs w:val="24"/>
        </w:rPr>
      </w:pPr>
    </w:p>
    <w:p w:rsidR="00142B81" w:rsidRDefault="00142B81" w:rsidP="00744A73">
      <w:pPr>
        <w:jc w:val="center"/>
        <w:rPr>
          <w:rFonts w:ascii="Times New Roman" w:hAnsi="Times New Roman" w:cs="Times New Roman"/>
          <w:b/>
          <w:sz w:val="24"/>
          <w:szCs w:val="24"/>
        </w:rPr>
      </w:pPr>
    </w:p>
    <w:p w:rsidR="00142B81" w:rsidRDefault="00142B81" w:rsidP="00744A73">
      <w:pPr>
        <w:jc w:val="center"/>
        <w:rPr>
          <w:rFonts w:ascii="Times New Roman" w:hAnsi="Times New Roman" w:cs="Times New Roman"/>
          <w:b/>
          <w:sz w:val="24"/>
          <w:szCs w:val="24"/>
        </w:rPr>
      </w:pPr>
    </w:p>
    <w:p w:rsidR="00142B81" w:rsidRDefault="00142B81" w:rsidP="00744A73">
      <w:pPr>
        <w:jc w:val="center"/>
        <w:rPr>
          <w:rFonts w:ascii="Times New Roman" w:hAnsi="Times New Roman" w:cs="Times New Roman"/>
          <w:b/>
          <w:sz w:val="24"/>
          <w:szCs w:val="24"/>
        </w:rPr>
      </w:pPr>
    </w:p>
    <w:p w:rsidR="00142B81" w:rsidRDefault="00142B81" w:rsidP="00744A73">
      <w:pPr>
        <w:jc w:val="center"/>
        <w:rPr>
          <w:rFonts w:ascii="Times New Roman" w:hAnsi="Times New Roman" w:cs="Times New Roman"/>
          <w:b/>
          <w:sz w:val="24"/>
          <w:szCs w:val="24"/>
        </w:rPr>
      </w:pPr>
    </w:p>
    <w:p w:rsidR="00744A73" w:rsidRPr="00744A73" w:rsidRDefault="00744A73" w:rsidP="00744A73">
      <w:pPr>
        <w:jc w:val="center"/>
        <w:rPr>
          <w:rFonts w:ascii="Times New Roman" w:hAnsi="Times New Roman" w:cs="Times New Roman"/>
          <w:b/>
          <w:sz w:val="24"/>
          <w:szCs w:val="24"/>
        </w:rPr>
      </w:pPr>
      <w:r w:rsidRPr="00744A73">
        <w:rPr>
          <w:rFonts w:ascii="Times New Roman" w:hAnsi="Times New Roman" w:cs="Times New Roman"/>
          <w:b/>
          <w:sz w:val="24"/>
          <w:szCs w:val="24"/>
        </w:rPr>
        <w:t>2020 г.</w:t>
      </w:r>
    </w:p>
    <w:p w:rsidR="00744A73" w:rsidRPr="00C657BF" w:rsidRDefault="00744A73" w:rsidP="00744A73">
      <w:pPr>
        <w:jc w:val="center"/>
        <w:rPr>
          <w:rFonts w:ascii="Times New Roman" w:hAnsi="Times New Roman" w:cs="Times New Roman"/>
          <w:sz w:val="24"/>
          <w:szCs w:val="24"/>
        </w:rPr>
      </w:pPr>
      <w:r w:rsidRPr="00C657BF">
        <w:rPr>
          <w:rFonts w:ascii="Times New Roman" w:hAnsi="Times New Roman" w:cs="Times New Roman"/>
          <w:sz w:val="24"/>
          <w:szCs w:val="24"/>
        </w:rPr>
        <w:lastRenderedPageBreak/>
        <w:t>Программа итогового экзамена дисциплины «</w:t>
      </w:r>
      <w:r w:rsidRPr="00C657BF">
        <w:rPr>
          <w:rFonts w:ascii="Times New Roman" w:hAnsi="Times New Roman" w:cs="Times New Roman"/>
          <w:sz w:val="24"/>
          <w:szCs w:val="24"/>
          <w:lang w:val="kk-KZ"/>
        </w:rPr>
        <w:t>Биология клеток и тканей</w:t>
      </w:r>
      <w:r w:rsidRPr="00C657BF">
        <w:rPr>
          <w:rFonts w:ascii="Times New Roman" w:hAnsi="Times New Roman" w:cs="Times New Roman"/>
          <w:sz w:val="24"/>
          <w:szCs w:val="24"/>
        </w:rPr>
        <w:t>»</w:t>
      </w:r>
    </w:p>
    <w:p w:rsidR="00744A73" w:rsidRPr="00C657BF" w:rsidRDefault="00744A73" w:rsidP="00744A73">
      <w:pPr>
        <w:jc w:val="center"/>
        <w:rPr>
          <w:rFonts w:ascii="Times New Roman" w:hAnsi="Times New Roman" w:cs="Times New Roman"/>
          <w:sz w:val="24"/>
          <w:szCs w:val="24"/>
        </w:rPr>
      </w:pPr>
      <w:r w:rsidRPr="00C657BF">
        <w:rPr>
          <w:rFonts w:ascii="Times New Roman" w:hAnsi="Times New Roman" w:cs="Times New Roman"/>
          <w:sz w:val="24"/>
          <w:szCs w:val="24"/>
        </w:rPr>
        <w:t xml:space="preserve"> специальности «</w:t>
      </w:r>
      <w:r w:rsidRPr="00C657BF">
        <w:rPr>
          <w:rFonts w:ascii="Times New Roman" w:hAnsi="Times New Roman" w:cs="Times New Roman"/>
          <w:color w:val="000000"/>
          <w:sz w:val="24"/>
          <w:szCs w:val="24"/>
          <w:u w:val="single"/>
        </w:rPr>
        <w:t>6В0</w:t>
      </w:r>
      <w:r w:rsidRPr="00C657BF">
        <w:rPr>
          <w:rFonts w:ascii="Times New Roman" w:hAnsi="Times New Roman" w:cs="Times New Roman"/>
          <w:color w:val="000000"/>
          <w:sz w:val="24"/>
          <w:szCs w:val="24"/>
          <w:u w:val="single"/>
          <w:lang w:val="kk-KZ"/>
        </w:rPr>
        <w:t>5105</w:t>
      </w:r>
      <w:r w:rsidRPr="00C657BF">
        <w:rPr>
          <w:rFonts w:ascii="Times New Roman" w:hAnsi="Times New Roman" w:cs="Times New Roman"/>
          <w:color w:val="000000"/>
          <w:sz w:val="24"/>
          <w:szCs w:val="24"/>
          <w:u w:val="single"/>
        </w:rPr>
        <w:t xml:space="preserve"> </w:t>
      </w:r>
      <w:r w:rsidRPr="00C657BF">
        <w:rPr>
          <w:rFonts w:ascii="Times New Roman" w:hAnsi="Times New Roman" w:cs="Times New Roman"/>
          <w:sz w:val="24"/>
          <w:szCs w:val="24"/>
          <w:u w:val="single"/>
        </w:rPr>
        <w:t>– Генетика</w:t>
      </w:r>
      <w:r w:rsidRPr="00C657BF">
        <w:rPr>
          <w:rFonts w:ascii="Times New Roman" w:hAnsi="Times New Roman" w:cs="Times New Roman"/>
          <w:sz w:val="24"/>
          <w:szCs w:val="24"/>
        </w:rPr>
        <w:t xml:space="preserve">» (3 </w:t>
      </w:r>
      <w:proofErr w:type="gramStart"/>
      <w:r w:rsidRPr="00C657BF">
        <w:rPr>
          <w:rFonts w:ascii="Times New Roman" w:hAnsi="Times New Roman" w:cs="Times New Roman"/>
          <w:sz w:val="24"/>
          <w:szCs w:val="24"/>
        </w:rPr>
        <w:t>кредита)  составлена</w:t>
      </w:r>
      <w:proofErr w:type="gramEnd"/>
      <w:r w:rsidRPr="00C657BF">
        <w:rPr>
          <w:rFonts w:ascii="Times New Roman" w:hAnsi="Times New Roman" w:cs="Times New Roman"/>
          <w:sz w:val="24"/>
          <w:szCs w:val="24"/>
        </w:rPr>
        <w:t xml:space="preserve"> </w:t>
      </w:r>
      <w:proofErr w:type="spellStart"/>
      <w:r w:rsidRPr="00C657BF">
        <w:rPr>
          <w:rFonts w:ascii="Times New Roman" w:hAnsi="Times New Roman" w:cs="Times New Roman"/>
          <w:sz w:val="24"/>
          <w:szCs w:val="24"/>
        </w:rPr>
        <w:t>д.б.н</w:t>
      </w:r>
      <w:proofErr w:type="spellEnd"/>
      <w:r w:rsidRPr="00C657BF">
        <w:rPr>
          <w:rFonts w:ascii="Times New Roman" w:hAnsi="Times New Roman" w:cs="Times New Roman"/>
          <w:sz w:val="24"/>
          <w:szCs w:val="24"/>
        </w:rPr>
        <w:t xml:space="preserve"> профессором Нуртазин С.Т. </w:t>
      </w:r>
    </w:p>
    <w:p w:rsidR="00744A73" w:rsidRDefault="00744A73" w:rsidP="00744A73">
      <w:pPr>
        <w:ind w:firstLine="708"/>
        <w:jc w:val="both"/>
        <w:rPr>
          <w:rFonts w:ascii="Times New Roman" w:hAnsi="Times New Roman" w:cs="Times New Roman"/>
          <w:bCs/>
          <w:sz w:val="24"/>
          <w:szCs w:val="24"/>
        </w:rPr>
      </w:pPr>
      <w:r w:rsidRPr="00C657BF">
        <w:rPr>
          <w:rFonts w:ascii="Times New Roman" w:hAnsi="Times New Roman" w:cs="Times New Roman"/>
          <w:sz w:val="24"/>
          <w:szCs w:val="24"/>
        </w:rPr>
        <w:t xml:space="preserve">Рассмотрена и утверждена на заседании кафедры </w:t>
      </w:r>
      <w:r w:rsidRPr="00C657BF">
        <w:rPr>
          <w:rFonts w:ascii="Times New Roman" w:hAnsi="Times New Roman" w:cs="Times New Roman"/>
          <w:bCs/>
          <w:sz w:val="24"/>
          <w:szCs w:val="24"/>
        </w:rPr>
        <w:t xml:space="preserve">биоразнообразия и биоресурсов </w:t>
      </w:r>
    </w:p>
    <w:p w:rsidR="00C657BF" w:rsidRDefault="00C657BF" w:rsidP="00744A73">
      <w:pPr>
        <w:ind w:firstLine="708"/>
        <w:jc w:val="both"/>
        <w:rPr>
          <w:rFonts w:ascii="Times New Roman" w:hAnsi="Times New Roman" w:cs="Times New Roman"/>
          <w:bCs/>
          <w:sz w:val="24"/>
          <w:szCs w:val="24"/>
        </w:rPr>
      </w:pPr>
    </w:p>
    <w:p w:rsidR="00C657BF" w:rsidRPr="00C657BF" w:rsidRDefault="00C657BF" w:rsidP="00744A73">
      <w:pPr>
        <w:ind w:firstLine="708"/>
        <w:jc w:val="both"/>
        <w:rPr>
          <w:rFonts w:ascii="Times New Roman" w:hAnsi="Times New Roman" w:cs="Times New Roman"/>
          <w:bCs/>
          <w:sz w:val="24"/>
          <w:szCs w:val="24"/>
        </w:rPr>
      </w:pPr>
      <w:bookmarkStart w:id="0" w:name="_GoBack"/>
      <w:bookmarkEnd w:id="0"/>
    </w:p>
    <w:p w:rsidR="00744A73" w:rsidRPr="00C657BF" w:rsidRDefault="00744A73" w:rsidP="00744A73">
      <w:pPr>
        <w:spacing w:line="480" w:lineRule="auto"/>
        <w:ind w:firstLine="708"/>
        <w:jc w:val="both"/>
        <w:rPr>
          <w:rFonts w:ascii="Times New Roman" w:hAnsi="Times New Roman" w:cs="Times New Roman"/>
          <w:bCs/>
          <w:sz w:val="24"/>
          <w:szCs w:val="24"/>
        </w:rPr>
      </w:pPr>
      <w:r w:rsidRPr="00C657BF">
        <w:rPr>
          <w:rFonts w:ascii="Times New Roman" w:hAnsi="Times New Roman" w:cs="Times New Roman"/>
          <w:bCs/>
          <w:sz w:val="24"/>
          <w:szCs w:val="24"/>
        </w:rPr>
        <w:t>От «</w:t>
      </w:r>
      <w:proofErr w:type="gramStart"/>
      <w:r w:rsidR="00F7251D" w:rsidRPr="00C657BF">
        <w:rPr>
          <w:rFonts w:ascii="Times New Roman" w:hAnsi="Times New Roman" w:cs="Times New Roman"/>
          <w:bCs/>
          <w:sz w:val="24"/>
          <w:szCs w:val="24"/>
        </w:rPr>
        <w:t>24</w:t>
      </w:r>
      <w:r w:rsidRPr="00C657BF">
        <w:rPr>
          <w:rFonts w:ascii="Times New Roman" w:hAnsi="Times New Roman" w:cs="Times New Roman"/>
          <w:bCs/>
          <w:sz w:val="24"/>
          <w:szCs w:val="24"/>
        </w:rPr>
        <w:t>»  2020</w:t>
      </w:r>
      <w:proofErr w:type="gramEnd"/>
      <w:r w:rsidRPr="00C657BF">
        <w:rPr>
          <w:rFonts w:ascii="Times New Roman" w:hAnsi="Times New Roman" w:cs="Times New Roman"/>
          <w:bCs/>
          <w:sz w:val="24"/>
          <w:szCs w:val="24"/>
        </w:rPr>
        <w:t xml:space="preserve">г., протокол № </w:t>
      </w:r>
      <w:r w:rsidR="00F7251D" w:rsidRPr="00C657BF">
        <w:rPr>
          <w:rFonts w:ascii="Times New Roman" w:hAnsi="Times New Roman" w:cs="Times New Roman"/>
          <w:bCs/>
          <w:sz w:val="24"/>
          <w:szCs w:val="24"/>
        </w:rPr>
        <w:t>14</w:t>
      </w:r>
    </w:p>
    <w:p w:rsidR="00744A73" w:rsidRPr="00C657BF" w:rsidRDefault="00744A73" w:rsidP="00744A73">
      <w:pPr>
        <w:spacing w:line="480" w:lineRule="auto"/>
        <w:ind w:firstLine="708"/>
        <w:jc w:val="both"/>
        <w:rPr>
          <w:rFonts w:ascii="Times New Roman" w:hAnsi="Times New Roman" w:cs="Times New Roman"/>
          <w:sz w:val="24"/>
          <w:szCs w:val="24"/>
        </w:rPr>
      </w:pPr>
      <w:r w:rsidRPr="00C657BF">
        <w:rPr>
          <w:rFonts w:ascii="Times New Roman" w:hAnsi="Times New Roman" w:cs="Times New Roman"/>
          <w:bCs/>
          <w:sz w:val="24"/>
          <w:szCs w:val="24"/>
        </w:rPr>
        <w:t xml:space="preserve">Зав. Кафедрой______________ </w:t>
      </w:r>
      <w:proofErr w:type="spellStart"/>
      <w:r w:rsidRPr="00C657BF">
        <w:rPr>
          <w:rFonts w:ascii="Times New Roman" w:hAnsi="Times New Roman" w:cs="Times New Roman"/>
          <w:bCs/>
          <w:sz w:val="24"/>
          <w:szCs w:val="24"/>
        </w:rPr>
        <w:t>Курманбаева</w:t>
      </w:r>
      <w:proofErr w:type="spellEnd"/>
      <w:r w:rsidRPr="00C657BF">
        <w:rPr>
          <w:rFonts w:ascii="Times New Roman" w:hAnsi="Times New Roman" w:cs="Times New Roman"/>
          <w:bCs/>
          <w:sz w:val="24"/>
          <w:szCs w:val="24"/>
        </w:rPr>
        <w:t xml:space="preserve"> М. С. </w:t>
      </w: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744A73" w:rsidRDefault="00744A73" w:rsidP="0066175A">
      <w:pPr>
        <w:jc w:val="center"/>
        <w:rPr>
          <w:rFonts w:ascii="Times New Roman" w:hAnsi="Times New Roman" w:cs="Times New Roman"/>
          <w:b/>
          <w:sz w:val="24"/>
          <w:szCs w:val="24"/>
        </w:rPr>
      </w:pPr>
    </w:p>
    <w:p w:rsidR="00142B81" w:rsidRPr="00051E31" w:rsidRDefault="00142B81" w:rsidP="00142B81">
      <w:pPr>
        <w:jc w:val="center"/>
        <w:rPr>
          <w:rFonts w:ascii="Times New Roman" w:hAnsi="Times New Roman" w:cs="Times New Roman"/>
          <w:b/>
          <w:sz w:val="24"/>
          <w:szCs w:val="24"/>
        </w:rPr>
      </w:pPr>
      <w:r>
        <w:rPr>
          <w:rFonts w:ascii="Times New Roman" w:hAnsi="Times New Roman" w:cs="Times New Roman"/>
          <w:b/>
          <w:sz w:val="24"/>
          <w:szCs w:val="24"/>
        </w:rPr>
        <w:t>ВВЕДЕНИЕ</w:t>
      </w:r>
    </w:p>
    <w:p w:rsidR="00142B81" w:rsidRPr="00051E31" w:rsidRDefault="00142B81" w:rsidP="00142B81">
      <w:pPr>
        <w:jc w:val="center"/>
        <w:rPr>
          <w:rFonts w:ascii="Times New Roman" w:hAnsi="Times New Roman" w:cs="Times New Roman"/>
          <w:b/>
          <w:sz w:val="24"/>
          <w:szCs w:val="24"/>
        </w:rPr>
      </w:pPr>
    </w:p>
    <w:p w:rsidR="00142B81" w:rsidRPr="00051E3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sz w:val="24"/>
          <w:szCs w:val="24"/>
        </w:rPr>
        <w:t>Экзамен проводится по указанному графику. Формат экзамена-синхронный. Это означает передачу в режиме «</w:t>
      </w:r>
      <w:proofErr w:type="spellStart"/>
      <w:r w:rsidRPr="00051E31">
        <w:rPr>
          <w:rFonts w:ascii="Times New Roman" w:hAnsi="Times New Roman" w:cs="Times New Roman"/>
          <w:sz w:val="24"/>
          <w:szCs w:val="24"/>
        </w:rPr>
        <w:t>здесь+сейчас</w:t>
      </w:r>
      <w:proofErr w:type="spellEnd"/>
      <w:r w:rsidRPr="00051E31">
        <w:rPr>
          <w:rFonts w:ascii="Times New Roman" w:hAnsi="Times New Roman" w:cs="Times New Roman"/>
          <w:sz w:val="24"/>
          <w:szCs w:val="24"/>
        </w:rPr>
        <w:t xml:space="preserve">» в режиме реального времени. Экзамен по данной дисциплине проводится в виде ответа на традиционный вопрос на письменной онлайн-платформе ИС </w:t>
      </w:r>
      <w:proofErr w:type="spellStart"/>
      <w:r w:rsidRPr="00051E31">
        <w:rPr>
          <w:rFonts w:ascii="Times New Roman" w:hAnsi="Times New Roman" w:cs="Times New Roman"/>
          <w:sz w:val="24"/>
          <w:szCs w:val="24"/>
        </w:rPr>
        <w:t>Univer</w:t>
      </w:r>
      <w:proofErr w:type="spellEnd"/>
      <w:r w:rsidRPr="00051E31">
        <w:rPr>
          <w:rFonts w:ascii="Times New Roman" w:hAnsi="Times New Roman" w:cs="Times New Roman"/>
          <w:sz w:val="24"/>
          <w:szCs w:val="24"/>
        </w:rPr>
        <w:t>. Ответы на вопросы ответят непосредственно в окне редактора, набрав на клавиатуре вопросы в экзаменационном билете, который был создан автоматически. Не допускается писать от руки на бумаге.</w:t>
      </w:r>
    </w:p>
    <w:p w:rsidR="00142B81" w:rsidRPr="00051E3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sz w:val="24"/>
          <w:szCs w:val="24"/>
        </w:rPr>
        <w:t xml:space="preserve">За ходом экзамена следит автоматическая система </w:t>
      </w:r>
      <w:proofErr w:type="spellStart"/>
      <w:r w:rsidRPr="00051E31">
        <w:rPr>
          <w:rFonts w:ascii="Times New Roman" w:hAnsi="Times New Roman" w:cs="Times New Roman"/>
          <w:sz w:val="24"/>
          <w:szCs w:val="24"/>
        </w:rPr>
        <w:t>прокторинга</w:t>
      </w:r>
      <w:proofErr w:type="spellEnd"/>
      <w:r w:rsidRPr="00051E31">
        <w:rPr>
          <w:rFonts w:ascii="Times New Roman" w:hAnsi="Times New Roman" w:cs="Times New Roman"/>
          <w:sz w:val="24"/>
          <w:szCs w:val="24"/>
        </w:rPr>
        <w:t xml:space="preserve"> или проктор.</w:t>
      </w:r>
    </w:p>
    <w:p w:rsidR="00142B81" w:rsidRPr="00051E3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sz w:val="24"/>
          <w:szCs w:val="24"/>
        </w:rPr>
        <w:t>Продолжительность экзамена - 2 часа. По истечении времени ответ автоматически отклоняется.</w:t>
      </w:r>
    </w:p>
    <w:p w:rsidR="00142B81" w:rsidRPr="00051E3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b/>
          <w:sz w:val="24"/>
          <w:szCs w:val="24"/>
        </w:rPr>
        <w:t>Примечание!</w:t>
      </w:r>
      <w:r w:rsidRPr="00051E31">
        <w:rPr>
          <w:rFonts w:ascii="Times New Roman" w:hAnsi="Times New Roman" w:cs="Times New Roman"/>
          <w:sz w:val="24"/>
          <w:szCs w:val="24"/>
        </w:rPr>
        <w:t xml:space="preserve"> В системе </w:t>
      </w:r>
      <w:proofErr w:type="spellStart"/>
      <w:r w:rsidRPr="00051E31">
        <w:rPr>
          <w:rFonts w:ascii="Times New Roman" w:hAnsi="Times New Roman" w:cs="Times New Roman"/>
          <w:sz w:val="24"/>
          <w:szCs w:val="24"/>
        </w:rPr>
        <w:t>is</w:t>
      </w:r>
      <w:proofErr w:type="spellEnd"/>
      <w:r w:rsidRPr="00051E31">
        <w:rPr>
          <w:rFonts w:ascii="Times New Roman" w:hAnsi="Times New Roman" w:cs="Times New Roman"/>
          <w:sz w:val="24"/>
          <w:szCs w:val="24"/>
        </w:rPr>
        <w:t xml:space="preserve"> </w:t>
      </w:r>
      <w:proofErr w:type="spellStart"/>
      <w:r w:rsidRPr="00051E31">
        <w:rPr>
          <w:rFonts w:ascii="Times New Roman" w:hAnsi="Times New Roman" w:cs="Times New Roman"/>
          <w:sz w:val="24"/>
          <w:szCs w:val="24"/>
        </w:rPr>
        <w:t>Univer</w:t>
      </w:r>
      <w:proofErr w:type="spellEnd"/>
      <w:r w:rsidRPr="00051E31">
        <w:rPr>
          <w:rFonts w:ascii="Times New Roman" w:hAnsi="Times New Roman" w:cs="Times New Roman"/>
          <w:sz w:val="24"/>
          <w:szCs w:val="24"/>
        </w:rPr>
        <w:t xml:space="preserve"> студент не может загрузить файл. Он обязательно должен набрать свой ответ </w:t>
      </w:r>
      <w:r>
        <w:rPr>
          <w:rFonts w:ascii="Times New Roman" w:hAnsi="Times New Roman" w:cs="Times New Roman"/>
          <w:sz w:val="24"/>
          <w:szCs w:val="24"/>
        </w:rPr>
        <w:t>в место</w:t>
      </w:r>
      <w:r w:rsidRPr="00051E31">
        <w:rPr>
          <w:rFonts w:ascii="Times New Roman" w:hAnsi="Times New Roman" w:cs="Times New Roman"/>
          <w:sz w:val="24"/>
          <w:szCs w:val="24"/>
        </w:rPr>
        <w:t xml:space="preserve"> ответа с помощью клавиатуры компьютера. Для удобства студента каждые 10 минут набранный текст сохраняется автоматически. После того, как Студент закончит отвечать на письменную работу, не забудьте нажать кнопку "Сохранить". После этого файл автоматически сохраняется и в обязательном порядке проверяется на плагиат.</w:t>
      </w:r>
    </w:p>
    <w:p w:rsidR="00142B81" w:rsidRPr="00051E3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b/>
          <w:sz w:val="24"/>
          <w:szCs w:val="24"/>
        </w:rPr>
        <w:t>Преподаватель</w:t>
      </w:r>
      <w:r w:rsidRPr="00051E31">
        <w:rPr>
          <w:rFonts w:ascii="Times New Roman" w:hAnsi="Times New Roman" w:cs="Times New Roman"/>
          <w:sz w:val="24"/>
          <w:szCs w:val="24"/>
        </w:rPr>
        <w:t xml:space="preserve"> берет экзаменационные работы из системы </w:t>
      </w:r>
      <w:proofErr w:type="spellStart"/>
      <w:r w:rsidRPr="00051E31">
        <w:rPr>
          <w:rFonts w:ascii="Times New Roman" w:hAnsi="Times New Roman" w:cs="Times New Roman"/>
          <w:sz w:val="24"/>
          <w:szCs w:val="24"/>
        </w:rPr>
        <w:t>Univer</w:t>
      </w:r>
      <w:proofErr w:type="spellEnd"/>
      <w:r w:rsidRPr="00051E31">
        <w:rPr>
          <w:rFonts w:ascii="Times New Roman" w:hAnsi="Times New Roman" w:cs="Times New Roman"/>
          <w:sz w:val="24"/>
          <w:szCs w:val="24"/>
        </w:rPr>
        <w:t xml:space="preserve">, проверяет их в системе </w:t>
      </w:r>
      <w:proofErr w:type="spellStart"/>
      <w:r w:rsidRPr="00051E31">
        <w:rPr>
          <w:rFonts w:ascii="Times New Roman" w:hAnsi="Times New Roman" w:cs="Times New Roman"/>
          <w:sz w:val="24"/>
          <w:szCs w:val="24"/>
        </w:rPr>
        <w:t>Univer</w:t>
      </w:r>
      <w:proofErr w:type="spellEnd"/>
      <w:r w:rsidRPr="00051E31">
        <w:rPr>
          <w:rFonts w:ascii="Times New Roman" w:hAnsi="Times New Roman" w:cs="Times New Roman"/>
          <w:sz w:val="24"/>
          <w:szCs w:val="24"/>
        </w:rPr>
        <w:t xml:space="preserve">, учитывает расчет системы </w:t>
      </w:r>
      <w:proofErr w:type="spellStart"/>
      <w:r w:rsidRPr="00051E31">
        <w:rPr>
          <w:rFonts w:ascii="Times New Roman" w:hAnsi="Times New Roman" w:cs="Times New Roman"/>
          <w:sz w:val="24"/>
          <w:szCs w:val="24"/>
        </w:rPr>
        <w:t>Антиплагиат</w:t>
      </w:r>
      <w:proofErr w:type="spellEnd"/>
      <w:r w:rsidRPr="00051E31">
        <w:rPr>
          <w:rFonts w:ascii="Times New Roman" w:hAnsi="Times New Roman" w:cs="Times New Roman"/>
          <w:sz w:val="24"/>
          <w:szCs w:val="24"/>
        </w:rPr>
        <w:t xml:space="preserve"> и оценивает работу.</w:t>
      </w:r>
    </w:p>
    <w:p w:rsidR="00142B81" w:rsidRPr="00051E3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b/>
          <w:sz w:val="24"/>
          <w:szCs w:val="24"/>
        </w:rPr>
        <w:t>Оценочная политика</w:t>
      </w:r>
      <w:r w:rsidRPr="00051E31">
        <w:rPr>
          <w:rFonts w:ascii="Times New Roman" w:hAnsi="Times New Roman" w:cs="Times New Roman"/>
          <w:sz w:val="24"/>
          <w:szCs w:val="24"/>
        </w:rPr>
        <w:t>:</w:t>
      </w:r>
    </w:p>
    <w:p w:rsidR="00142B81" w:rsidRDefault="00142B81" w:rsidP="00142B81">
      <w:pPr>
        <w:ind w:firstLine="708"/>
        <w:jc w:val="both"/>
        <w:rPr>
          <w:rFonts w:ascii="Times New Roman" w:hAnsi="Times New Roman" w:cs="Times New Roman"/>
          <w:sz w:val="24"/>
          <w:szCs w:val="24"/>
        </w:rPr>
      </w:pPr>
      <w:r w:rsidRPr="00051E31">
        <w:rPr>
          <w:rFonts w:ascii="Times New Roman" w:hAnsi="Times New Roman" w:cs="Times New Roman"/>
          <w:sz w:val="24"/>
          <w:szCs w:val="24"/>
        </w:rPr>
        <w:t>Вопрос 1 оценивается в 30 баллов, Вопрос 2-в 30 баллов, Вопрос 3-в 40 баллов.</w:t>
      </w:r>
    </w:p>
    <w:p w:rsidR="00142B81" w:rsidRDefault="00142B81" w:rsidP="00142B81">
      <w:pPr>
        <w:ind w:firstLine="708"/>
        <w:jc w:val="both"/>
        <w:rPr>
          <w:rFonts w:ascii="Times New Roman" w:hAnsi="Times New Roman" w:cs="Times New Roman"/>
          <w:sz w:val="24"/>
          <w:szCs w:val="24"/>
        </w:rPr>
      </w:pPr>
    </w:p>
    <w:p w:rsidR="00142B81" w:rsidRDefault="00FB6D7A" w:rsidP="00142B81">
      <w:pPr>
        <w:ind w:firstLine="708"/>
        <w:jc w:val="both"/>
        <w:rPr>
          <w:rFonts w:ascii="Times New Roman" w:hAnsi="Times New Roman" w:cs="Times New Roman"/>
          <w:b/>
          <w:sz w:val="24"/>
          <w:szCs w:val="24"/>
        </w:rPr>
      </w:pPr>
      <w:r>
        <w:rPr>
          <w:rFonts w:ascii="Times New Roman" w:hAnsi="Times New Roman" w:cs="Times New Roman"/>
          <w:b/>
          <w:sz w:val="24"/>
          <w:szCs w:val="24"/>
        </w:rPr>
        <w:t>Программа итогового</w:t>
      </w:r>
      <w:r w:rsidR="00142B81" w:rsidRPr="007A33B1">
        <w:rPr>
          <w:rFonts w:ascii="Times New Roman" w:hAnsi="Times New Roman" w:cs="Times New Roman"/>
          <w:b/>
          <w:sz w:val="24"/>
          <w:szCs w:val="24"/>
        </w:rPr>
        <w:t xml:space="preserve"> экзамен</w:t>
      </w:r>
      <w:r>
        <w:rPr>
          <w:rFonts w:ascii="Times New Roman" w:hAnsi="Times New Roman" w:cs="Times New Roman"/>
          <w:b/>
          <w:sz w:val="24"/>
          <w:szCs w:val="24"/>
        </w:rPr>
        <w:t>а</w:t>
      </w:r>
      <w:r w:rsidR="00142B81" w:rsidRPr="007A33B1">
        <w:rPr>
          <w:rFonts w:ascii="Times New Roman" w:hAnsi="Times New Roman" w:cs="Times New Roman"/>
          <w:b/>
          <w:sz w:val="24"/>
          <w:szCs w:val="24"/>
        </w:rPr>
        <w:t xml:space="preserve"> по дисциплине</w:t>
      </w:r>
      <w:r w:rsidR="00142B81">
        <w:rPr>
          <w:rFonts w:ascii="Times New Roman" w:hAnsi="Times New Roman" w:cs="Times New Roman"/>
          <w:b/>
          <w:sz w:val="24"/>
          <w:szCs w:val="24"/>
        </w:rPr>
        <w:t xml:space="preserve"> Биология клеток и тканей </w:t>
      </w:r>
    </w:p>
    <w:p w:rsidR="00142B81" w:rsidRDefault="00142B81" w:rsidP="00F7251D">
      <w:pPr>
        <w:pStyle w:val="3"/>
        <w:spacing w:after="0" w:line="240" w:lineRule="auto"/>
        <w:ind w:left="0" w:right="-1"/>
        <w:jc w:val="both"/>
        <w:rPr>
          <w:rFonts w:cs="Times New Roman"/>
          <w:sz w:val="24"/>
          <w:szCs w:val="24"/>
        </w:rPr>
      </w:pPr>
    </w:p>
    <w:p w:rsidR="00142B81" w:rsidRDefault="00F7251D" w:rsidP="00F7251D">
      <w:pPr>
        <w:pStyle w:val="3"/>
        <w:spacing w:after="0" w:line="240" w:lineRule="auto"/>
        <w:ind w:left="0" w:right="-1" w:firstLine="708"/>
        <w:jc w:val="both"/>
        <w:rPr>
          <w:sz w:val="24"/>
          <w:szCs w:val="24"/>
        </w:rPr>
      </w:pPr>
      <w:r>
        <w:rPr>
          <w:rFonts w:cs="Times New Roman"/>
          <w:sz w:val="24"/>
          <w:szCs w:val="24"/>
        </w:rPr>
        <w:t xml:space="preserve">1.1 </w:t>
      </w:r>
      <w:r w:rsidR="00142B81">
        <w:rPr>
          <w:sz w:val="24"/>
          <w:szCs w:val="24"/>
        </w:rPr>
        <w:t>История развития науки о строении и функционировании клеток. Постулаты клеточной теории.  Методы исследования фиксированных клеток и тканей: основы фиксации материала, его уплотнения, приготовление срезов, их окрашивание. Типы красителей. Устройство и принципы работы микроскопов: светового, фазово-контрастного, поляризационного, электронного.</w:t>
      </w:r>
      <w:r>
        <w:rPr>
          <w:sz w:val="24"/>
          <w:szCs w:val="24"/>
        </w:rPr>
        <w:t xml:space="preserve"> </w:t>
      </w:r>
      <w:r w:rsidR="00142B81">
        <w:rPr>
          <w:sz w:val="24"/>
          <w:szCs w:val="24"/>
        </w:rPr>
        <w:t xml:space="preserve">Учение о клетке. Организация </w:t>
      </w:r>
      <w:proofErr w:type="spellStart"/>
      <w:r w:rsidR="00142B81">
        <w:rPr>
          <w:sz w:val="24"/>
          <w:szCs w:val="24"/>
        </w:rPr>
        <w:t>биомембран</w:t>
      </w:r>
      <w:proofErr w:type="spellEnd"/>
      <w:r w:rsidR="00142B81">
        <w:rPr>
          <w:sz w:val="24"/>
          <w:szCs w:val="24"/>
        </w:rPr>
        <w:t xml:space="preserve">, химический состав </w:t>
      </w:r>
      <w:proofErr w:type="spellStart"/>
      <w:r w:rsidR="00142B81">
        <w:rPr>
          <w:sz w:val="24"/>
          <w:szCs w:val="24"/>
        </w:rPr>
        <w:t>гиалоплазмы</w:t>
      </w:r>
      <w:proofErr w:type="spellEnd"/>
      <w:r w:rsidR="00142B81">
        <w:rPr>
          <w:sz w:val="24"/>
          <w:szCs w:val="24"/>
        </w:rPr>
        <w:t xml:space="preserve">, </w:t>
      </w:r>
      <w:proofErr w:type="spellStart"/>
      <w:r w:rsidR="00142B81">
        <w:rPr>
          <w:sz w:val="24"/>
          <w:szCs w:val="24"/>
        </w:rPr>
        <w:t>цитозоль</w:t>
      </w:r>
      <w:proofErr w:type="spellEnd"/>
      <w:r w:rsidR="00142B81">
        <w:rPr>
          <w:sz w:val="24"/>
          <w:szCs w:val="24"/>
        </w:rPr>
        <w:t xml:space="preserve">. Модели строения мембран. Функции </w:t>
      </w:r>
      <w:proofErr w:type="spellStart"/>
      <w:r w:rsidR="00142B81">
        <w:rPr>
          <w:sz w:val="24"/>
          <w:szCs w:val="24"/>
        </w:rPr>
        <w:t>биомембран</w:t>
      </w:r>
      <w:proofErr w:type="spellEnd"/>
      <w:r w:rsidR="00142B81">
        <w:rPr>
          <w:sz w:val="24"/>
          <w:szCs w:val="24"/>
        </w:rPr>
        <w:t xml:space="preserve"> (барьерно-транспортная, рецепторная, межклеточные соединения).</w:t>
      </w:r>
      <w:r>
        <w:rPr>
          <w:sz w:val="24"/>
          <w:szCs w:val="24"/>
        </w:rPr>
        <w:t xml:space="preserve"> </w:t>
      </w:r>
      <w:r w:rsidR="00142B81">
        <w:rPr>
          <w:sz w:val="24"/>
          <w:szCs w:val="24"/>
          <w:lang w:val="kk-KZ"/>
        </w:rPr>
        <w:t>Клеточные включения (трофические, секреторные, специальные, минеральные и др.)</w:t>
      </w:r>
      <w:r>
        <w:rPr>
          <w:sz w:val="24"/>
          <w:szCs w:val="24"/>
          <w:lang w:val="kk-KZ"/>
        </w:rPr>
        <w:t xml:space="preserve"> </w:t>
      </w:r>
      <w:r w:rsidR="00142B81">
        <w:rPr>
          <w:sz w:val="24"/>
          <w:szCs w:val="24"/>
          <w:lang w:val="kk-KZ"/>
        </w:rPr>
        <w:t>Одном</w:t>
      </w:r>
      <w:proofErr w:type="spellStart"/>
      <w:r w:rsidR="00142B81">
        <w:rPr>
          <w:sz w:val="24"/>
          <w:szCs w:val="24"/>
        </w:rPr>
        <w:t>ембранные</w:t>
      </w:r>
      <w:proofErr w:type="spellEnd"/>
      <w:r w:rsidR="00142B81">
        <w:rPr>
          <w:sz w:val="24"/>
          <w:szCs w:val="24"/>
        </w:rPr>
        <w:t xml:space="preserve"> органеллы клетки: цитоплазматическая сеть (гранулярный и </w:t>
      </w:r>
      <w:proofErr w:type="spellStart"/>
      <w:r w:rsidR="00142B81">
        <w:rPr>
          <w:sz w:val="24"/>
          <w:szCs w:val="24"/>
        </w:rPr>
        <w:t>агранулярный</w:t>
      </w:r>
      <w:proofErr w:type="spellEnd"/>
      <w:r w:rsidR="00142B81">
        <w:rPr>
          <w:sz w:val="24"/>
          <w:szCs w:val="24"/>
        </w:rPr>
        <w:t xml:space="preserve"> эндоплазматический </w:t>
      </w:r>
      <w:proofErr w:type="spellStart"/>
      <w:r w:rsidR="00142B81">
        <w:rPr>
          <w:sz w:val="24"/>
          <w:szCs w:val="24"/>
        </w:rPr>
        <w:t>ретикулум</w:t>
      </w:r>
      <w:proofErr w:type="spellEnd"/>
      <w:r w:rsidR="00142B81">
        <w:rPr>
          <w:sz w:val="24"/>
          <w:szCs w:val="24"/>
        </w:rPr>
        <w:t xml:space="preserve">), пластинчатый комплекс </w:t>
      </w:r>
      <w:proofErr w:type="spellStart"/>
      <w:r w:rsidR="00142B81">
        <w:rPr>
          <w:sz w:val="24"/>
          <w:szCs w:val="24"/>
        </w:rPr>
        <w:t>Гольджи</w:t>
      </w:r>
      <w:proofErr w:type="spellEnd"/>
      <w:r w:rsidR="00142B81">
        <w:rPr>
          <w:sz w:val="24"/>
          <w:szCs w:val="24"/>
        </w:rPr>
        <w:t xml:space="preserve">. Строение и функция. </w:t>
      </w:r>
    </w:p>
    <w:p w:rsidR="00142B81" w:rsidRDefault="00F7251D" w:rsidP="00F7251D">
      <w:pPr>
        <w:pStyle w:val="3"/>
        <w:spacing w:after="0" w:line="240" w:lineRule="auto"/>
        <w:ind w:left="0" w:right="-1" w:firstLine="708"/>
        <w:jc w:val="both"/>
        <w:rPr>
          <w:sz w:val="24"/>
          <w:szCs w:val="24"/>
        </w:rPr>
      </w:pPr>
      <w:r>
        <w:rPr>
          <w:sz w:val="24"/>
          <w:szCs w:val="24"/>
        </w:rPr>
        <w:t xml:space="preserve">1.2 </w:t>
      </w:r>
      <w:r w:rsidR="00142B81">
        <w:rPr>
          <w:sz w:val="24"/>
          <w:szCs w:val="24"/>
          <w:lang w:val="kk-KZ"/>
        </w:rPr>
        <w:t>Одном</w:t>
      </w:r>
      <w:proofErr w:type="spellStart"/>
      <w:r w:rsidR="00142B81">
        <w:rPr>
          <w:sz w:val="24"/>
          <w:szCs w:val="24"/>
        </w:rPr>
        <w:t>ембранные</w:t>
      </w:r>
      <w:proofErr w:type="spellEnd"/>
      <w:r w:rsidR="00142B81">
        <w:rPr>
          <w:sz w:val="24"/>
          <w:szCs w:val="24"/>
        </w:rPr>
        <w:t xml:space="preserve"> органеллы клетки: лизосомы, </w:t>
      </w:r>
      <w:proofErr w:type="spellStart"/>
      <w:r w:rsidR="00142B81">
        <w:rPr>
          <w:sz w:val="24"/>
          <w:szCs w:val="24"/>
        </w:rPr>
        <w:t>пероксисомы</w:t>
      </w:r>
      <w:proofErr w:type="spellEnd"/>
      <w:r w:rsidR="00142B81">
        <w:rPr>
          <w:sz w:val="24"/>
          <w:szCs w:val="24"/>
        </w:rPr>
        <w:t>, сферосом</w:t>
      </w:r>
      <w:r>
        <w:rPr>
          <w:sz w:val="24"/>
          <w:szCs w:val="24"/>
        </w:rPr>
        <w:t xml:space="preserve">ы, вакуоли. Строение и функция. </w:t>
      </w:r>
      <w:r w:rsidR="00142B81">
        <w:rPr>
          <w:sz w:val="24"/>
          <w:szCs w:val="24"/>
          <w:lang w:val="kk-KZ"/>
        </w:rPr>
        <w:t>Двумембранные органеллы клетки: м</w:t>
      </w:r>
      <w:proofErr w:type="spellStart"/>
      <w:r w:rsidR="00142B81">
        <w:rPr>
          <w:sz w:val="24"/>
          <w:szCs w:val="24"/>
        </w:rPr>
        <w:t>итохондрии</w:t>
      </w:r>
      <w:proofErr w:type="spellEnd"/>
      <w:r w:rsidR="00142B81">
        <w:rPr>
          <w:sz w:val="24"/>
          <w:szCs w:val="24"/>
        </w:rPr>
        <w:t xml:space="preserve"> и пластиды. Строение и функция митохондрий. Синтез АТФ. </w:t>
      </w:r>
      <w:proofErr w:type="spellStart"/>
      <w:r w:rsidR="00142B81">
        <w:rPr>
          <w:sz w:val="24"/>
          <w:szCs w:val="24"/>
        </w:rPr>
        <w:t>Митохондриальный</w:t>
      </w:r>
      <w:proofErr w:type="spellEnd"/>
      <w:r w:rsidR="00142B81">
        <w:rPr>
          <w:sz w:val="24"/>
          <w:szCs w:val="24"/>
        </w:rPr>
        <w:t xml:space="preserve"> </w:t>
      </w:r>
      <w:proofErr w:type="spellStart"/>
      <w:r w:rsidR="00142B81">
        <w:rPr>
          <w:sz w:val="24"/>
          <w:szCs w:val="24"/>
        </w:rPr>
        <w:t>ретикулум</w:t>
      </w:r>
      <w:proofErr w:type="spellEnd"/>
      <w:r w:rsidR="00142B81">
        <w:rPr>
          <w:sz w:val="24"/>
          <w:szCs w:val="24"/>
        </w:rPr>
        <w:t>.</w:t>
      </w:r>
      <w:r>
        <w:rPr>
          <w:sz w:val="24"/>
          <w:szCs w:val="24"/>
        </w:rPr>
        <w:t xml:space="preserve"> </w:t>
      </w:r>
      <w:r w:rsidR="00142B81">
        <w:rPr>
          <w:sz w:val="24"/>
          <w:szCs w:val="24"/>
          <w:lang w:val="kk-KZ"/>
        </w:rPr>
        <w:t>Двумембранные органеллы клетки: с</w:t>
      </w:r>
      <w:proofErr w:type="spellStart"/>
      <w:r w:rsidR="00142B81">
        <w:rPr>
          <w:sz w:val="24"/>
          <w:szCs w:val="24"/>
        </w:rPr>
        <w:t>троение</w:t>
      </w:r>
      <w:proofErr w:type="spellEnd"/>
      <w:r w:rsidR="00142B81">
        <w:rPr>
          <w:sz w:val="24"/>
          <w:szCs w:val="24"/>
        </w:rPr>
        <w:t xml:space="preserve"> и функция пластид. Классификация пластид. Фотосинтез: световая и </w:t>
      </w:r>
      <w:proofErr w:type="spellStart"/>
      <w:r w:rsidR="00142B81">
        <w:rPr>
          <w:sz w:val="24"/>
          <w:szCs w:val="24"/>
        </w:rPr>
        <w:t>темновая</w:t>
      </w:r>
      <w:proofErr w:type="spellEnd"/>
      <w:r w:rsidR="00142B81">
        <w:rPr>
          <w:sz w:val="24"/>
          <w:szCs w:val="24"/>
        </w:rPr>
        <w:t xml:space="preserve"> фазы фотосинтеза.</w:t>
      </w:r>
      <w:r>
        <w:rPr>
          <w:sz w:val="24"/>
          <w:szCs w:val="24"/>
        </w:rPr>
        <w:t xml:space="preserve"> </w:t>
      </w:r>
      <w:proofErr w:type="spellStart"/>
      <w:r w:rsidR="00142B81">
        <w:rPr>
          <w:sz w:val="24"/>
          <w:szCs w:val="24"/>
        </w:rPr>
        <w:t>Немембранные</w:t>
      </w:r>
      <w:proofErr w:type="spellEnd"/>
      <w:r w:rsidR="00142B81">
        <w:rPr>
          <w:sz w:val="24"/>
          <w:szCs w:val="24"/>
        </w:rPr>
        <w:t xml:space="preserve"> органеллы клетки: рибосомы, </w:t>
      </w:r>
      <w:proofErr w:type="spellStart"/>
      <w:r w:rsidR="00142B81">
        <w:rPr>
          <w:sz w:val="24"/>
          <w:szCs w:val="24"/>
        </w:rPr>
        <w:t>цитоскелет</w:t>
      </w:r>
      <w:proofErr w:type="spellEnd"/>
      <w:r w:rsidR="00142B81">
        <w:rPr>
          <w:sz w:val="24"/>
          <w:szCs w:val="24"/>
        </w:rPr>
        <w:t>, клеточный центр.</w:t>
      </w:r>
      <w:r>
        <w:rPr>
          <w:sz w:val="24"/>
          <w:szCs w:val="24"/>
        </w:rPr>
        <w:t xml:space="preserve"> </w:t>
      </w:r>
      <w:r w:rsidR="00142B81">
        <w:rPr>
          <w:sz w:val="24"/>
          <w:szCs w:val="24"/>
        </w:rPr>
        <w:t xml:space="preserve"> </w:t>
      </w:r>
      <w:r w:rsidR="00142B81">
        <w:rPr>
          <w:sz w:val="24"/>
          <w:szCs w:val="24"/>
          <w:lang w:val="kk-KZ"/>
        </w:rPr>
        <w:t xml:space="preserve">Строение и функция клеточного ядра. </w:t>
      </w:r>
      <w:r>
        <w:rPr>
          <w:sz w:val="24"/>
          <w:szCs w:val="24"/>
        </w:rPr>
        <w:t xml:space="preserve"> </w:t>
      </w:r>
      <w:r w:rsidR="00142B81">
        <w:rPr>
          <w:sz w:val="24"/>
          <w:szCs w:val="24"/>
        </w:rPr>
        <w:t>Клеточный цикл. Регуляция клеточного цикла.</w:t>
      </w:r>
    </w:p>
    <w:p w:rsidR="00142B81" w:rsidRPr="00C657BF" w:rsidRDefault="00F7251D" w:rsidP="00C657BF">
      <w:pPr>
        <w:pStyle w:val="3"/>
        <w:spacing w:after="0" w:line="240" w:lineRule="auto"/>
        <w:ind w:left="0" w:right="-1" w:firstLine="708"/>
        <w:jc w:val="both"/>
        <w:rPr>
          <w:sz w:val="24"/>
          <w:szCs w:val="24"/>
        </w:rPr>
      </w:pPr>
      <w:r>
        <w:rPr>
          <w:sz w:val="24"/>
          <w:szCs w:val="24"/>
        </w:rPr>
        <w:t xml:space="preserve">1.3 </w:t>
      </w:r>
      <w:r w:rsidR="00142B81">
        <w:rPr>
          <w:sz w:val="24"/>
          <w:szCs w:val="24"/>
        </w:rPr>
        <w:t xml:space="preserve">Клеточное деление (митоз и мейоз).  Клеточная гибель. </w:t>
      </w:r>
      <w:r w:rsidR="00142B81">
        <w:rPr>
          <w:color w:val="000000"/>
          <w:sz w:val="24"/>
          <w:szCs w:val="24"/>
        </w:rPr>
        <w:t xml:space="preserve">Некроз и </w:t>
      </w:r>
      <w:proofErr w:type="spellStart"/>
      <w:r w:rsidR="00142B81">
        <w:rPr>
          <w:color w:val="000000"/>
          <w:sz w:val="24"/>
          <w:szCs w:val="24"/>
        </w:rPr>
        <w:t>апоптоз</w:t>
      </w:r>
      <w:proofErr w:type="spellEnd"/>
      <w:r w:rsidR="00142B81">
        <w:rPr>
          <w:color w:val="000000"/>
          <w:sz w:val="24"/>
          <w:szCs w:val="24"/>
        </w:rPr>
        <w:t>.</w:t>
      </w:r>
      <w:r>
        <w:rPr>
          <w:sz w:val="24"/>
          <w:szCs w:val="24"/>
        </w:rPr>
        <w:t xml:space="preserve"> </w:t>
      </w:r>
      <w:r w:rsidR="00142B81" w:rsidRPr="00461473">
        <w:rPr>
          <w:sz w:val="24"/>
          <w:szCs w:val="24"/>
        </w:rPr>
        <w:t>Эпителиальные ткани. Строение. Классификация. Однослойные эпителии. Многослойные эпителии.</w:t>
      </w:r>
      <w:r>
        <w:rPr>
          <w:sz w:val="24"/>
          <w:szCs w:val="24"/>
        </w:rPr>
        <w:t xml:space="preserve"> </w:t>
      </w:r>
      <w:r w:rsidR="00142B81" w:rsidRPr="00461473">
        <w:rPr>
          <w:sz w:val="24"/>
          <w:szCs w:val="24"/>
        </w:rPr>
        <w:t>Железистые эпителии. Типы секреции.</w:t>
      </w:r>
      <w:r>
        <w:rPr>
          <w:sz w:val="24"/>
          <w:szCs w:val="24"/>
        </w:rPr>
        <w:t xml:space="preserve"> </w:t>
      </w:r>
      <w:r w:rsidR="00142B81" w:rsidRPr="00461473">
        <w:rPr>
          <w:sz w:val="24"/>
          <w:szCs w:val="24"/>
        </w:rPr>
        <w:t>Кровь. Лимфа. Кроветворение (</w:t>
      </w:r>
      <w:proofErr w:type="spellStart"/>
      <w:r w:rsidR="00142B81" w:rsidRPr="00461473">
        <w:rPr>
          <w:sz w:val="24"/>
          <w:szCs w:val="24"/>
        </w:rPr>
        <w:t>гемопоэз</w:t>
      </w:r>
      <w:proofErr w:type="spellEnd"/>
      <w:r w:rsidR="00142B81" w:rsidRPr="00461473">
        <w:rPr>
          <w:sz w:val="24"/>
          <w:szCs w:val="24"/>
        </w:rPr>
        <w:t xml:space="preserve">). Эмбриональный </w:t>
      </w:r>
      <w:proofErr w:type="spellStart"/>
      <w:r w:rsidR="00142B81" w:rsidRPr="00461473">
        <w:rPr>
          <w:sz w:val="24"/>
          <w:szCs w:val="24"/>
        </w:rPr>
        <w:t>гемопоэз</w:t>
      </w:r>
      <w:proofErr w:type="spellEnd"/>
      <w:r w:rsidR="00142B81" w:rsidRPr="00461473">
        <w:rPr>
          <w:sz w:val="24"/>
          <w:szCs w:val="24"/>
        </w:rPr>
        <w:t xml:space="preserve">. Постэмбриональный </w:t>
      </w:r>
      <w:proofErr w:type="spellStart"/>
      <w:r w:rsidR="00142B81" w:rsidRPr="00461473">
        <w:rPr>
          <w:sz w:val="24"/>
          <w:szCs w:val="24"/>
        </w:rPr>
        <w:t>гемопоэз</w:t>
      </w:r>
      <w:proofErr w:type="spellEnd"/>
      <w:r w:rsidR="00142B81" w:rsidRPr="00461473">
        <w:rPr>
          <w:sz w:val="24"/>
          <w:szCs w:val="24"/>
        </w:rPr>
        <w:t>.</w:t>
      </w:r>
      <w:r>
        <w:rPr>
          <w:sz w:val="24"/>
          <w:szCs w:val="24"/>
        </w:rPr>
        <w:t xml:space="preserve"> </w:t>
      </w:r>
      <w:r w:rsidR="00142B81" w:rsidRPr="00D03D96">
        <w:rPr>
          <w:sz w:val="24"/>
          <w:szCs w:val="24"/>
        </w:rPr>
        <w:t>Соединительные ткани, их классификация, выполняемые функции. Волокнистые соединительные ткани.</w:t>
      </w:r>
      <w:r>
        <w:rPr>
          <w:sz w:val="24"/>
          <w:szCs w:val="24"/>
        </w:rPr>
        <w:t xml:space="preserve"> </w:t>
      </w:r>
      <w:r w:rsidR="00142B81" w:rsidRPr="00D03D96">
        <w:rPr>
          <w:sz w:val="24"/>
          <w:szCs w:val="24"/>
        </w:rPr>
        <w:t xml:space="preserve">Плотные волокнистые соединительные ткани. Соединительные ткани со специальными свойствами: </w:t>
      </w:r>
      <w:proofErr w:type="spellStart"/>
      <w:proofErr w:type="gramStart"/>
      <w:r w:rsidR="00142B81" w:rsidRPr="00D03D96">
        <w:rPr>
          <w:sz w:val="24"/>
          <w:szCs w:val="24"/>
        </w:rPr>
        <w:t>Ретикулярная,жировая</w:t>
      </w:r>
      <w:proofErr w:type="spellEnd"/>
      <w:proofErr w:type="gramEnd"/>
      <w:r w:rsidR="00142B81" w:rsidRPr="00D03D96">
        <w:rPr>
          <w:sz w:val="24"/>
          <w:szCs w:val="24"/>
        </w:rPr>
        <w:t>, слизистая. Хрящевые ткани.</w:t>
      </w:r>
      <w:r>
        <w:rPr>
          <w:sz w:val="24"/>
          <w:szCs w:val="24"/>
        </w:rPr>
        <w:t xml:space="preserve"> </w:t>
      </w:r>
      <w:r w:rsidR="00142B81" w:rsidRPr="00461473">
        <w:rPr>
          <w:sz w:val="24"/>
          <w:szCs w:val="24"/>
        </w:rPr>
        <w:t xml:space="preserve">Костные ткани. </w:t>
      </w:r>
      <w:proofErr w:type="spellStart"/>
      <w:r w:rsidR="00142B81" w:rsidRPr="00461473">
        <w:rPr>
          <w:sz w:val="24"/>
          <w:szCs w:val="24"/>
        </w:rPr>
        <w:t>Остеогистогенез</w:t>
      </w:r>
      <w:proofErr w:type="spellEnd"/>
      <w:r w:rsidR="00142B81" w:rsidRPr="00461473">
        <w:rPr>
          <w:sz w:val="24"/>
          <w:szCs w:val="24"/>
        </w:rPr>
        <w:t>. Гистологическое строение трубчатой кости.</w:t>
      </w:r>
      <w:r>
        <w:rPr>
          <w:sz w:val="24"/>
          <w:szCs w:val="24"/>
        </w:rPr>
        <w:t xml:space="preserve"> </w:t>
      </w:r>
      <w:r w:rsidR="00142B81" w:rsidRPr="00D03D96">
        <w:rPr>
          <w:sz w:val="24"/>
          <w:szCs w:val="24"/>
        </w:rPr>
        <w:t xml:space="preserve">Мышечные ткани, морфофункциональная </w:t>
      </w:r>
      <w:r w:rsidR="00142B81" w:rsidRPr="00D03D96">
        <w:rPr>
          <w:sz w:val="24"/>
          <w:szCs w:val="24"/>
        </w:rPr>
        <w:lastRenderedPageBreak/>
        <w:t>характеристика, классификация. Поперечнополосатые и гладкие мышечные ткани.</w:t>
      </w:r>
      <w:r>
        <w:rPr>
          <w:sz w:val="24"/>
          <w:szCs w:val="24"/>
        </w:rPr>
        <w:t xml:space="preserve"> </w:t>
      </w:r>
      <w:r w:rsidR="00142B81" w:rsidRPr="00461473">
        <w:rPr>
          <w:rFonts w:cs="Times New Roman"/>
          <w:sz w:val="24"/>
          <w:szCs w:val="24"/>
          <w:lang w:val="kk-KZ"/>
        </w:rPr>
        <w:t>Нервная ткань</w:t>
      </w:r>
      <w:r w:rsidR="00142B81" w:rsidRPr="00461473">
        <w:rPr>
          <w:rFonts w:cs="Times New Roman"/>
          <w:sz w:val="24"/>
          <w:szCs w:val="24"/>
        </w:rPr>
        <w:t xml:space="preserve"> Строение нейрона. Нейроглия. Нервные волокна.</w:t>
      </w:r>
    </w:p>
    <w:p w:rsidR="00744A73" w:rsidRPr="00C657BF" w:rsidRDefault="00744A73" w:rsidP="0066175A">
      <w:pPr>
        <w:jc w:val="center"/>
        <w:rPr>
          <w:rFonts w:ascii="Times New Roman" w:hAnsi="Times New Roman" w:cs="Times New Roman"/>
          <w:b/>
          <w:sz w:val="24"/>
          <w:szCs w:val="24"/>
        </w:rPr>
      </w:pPr>
    </w:p>
    <w:p w:rsidR="00142B81" w:rsidRPr="00C657BF" w:rsidRDefault="00142B81" w:rsidP="005539EA">
      <w:pPr>
        <w:rPr>
          <w:rFonts w:ascii="Times New Roman" w:hAnsi="Times New Roman" w:cs="Times New Roman"/>
          <w:b/>
          <w:sz w:val="24"/>
          <w:szCs w:val="24"/>
        </w:rPr>
      </w:pPr>
      <w:r w:rsidRPr="00C657BF">
        <w:rPr>
          <w:rFonts w:ascii="Times New Roman" w:hAnsi="Times New Roman" w:cs="Times New Roman"/>
          <w:b/>
          <w:sz w:val="24"/>
          <w:szCs w:val="24"/>
        </w:rPr>
        <w:t xml:space="preserve">Рекомендуемая литература </w:t>
      </w:r>
    </w:p>
    <w:p w:rsidR="00142B81" w:rsidRPr="00C657BF" w:rsidRDefault="00142B81" w:rsidP="00142B81">
      <w:pPr>
        <w:numPr>
          <w:ilvl w:val="0"/>
          <w:numId w:val="1"/>
        </w:numPr>
        <w:ind w:left="0" w:firstLine="0"/>
        <w:rPr>
          <w:rFonts w:ascii="Times New Roman" w:hAnsi="Times New Roman" w:cs="Times New Roman"/>
          <w:sz w:val="24"/>
          <w:szCs w:val="24"/>
        </w:rPr>
      </w:pPr>
      <w:r w:rsidRPr="00C657BF">
        <w:rPr>
          <w:rFonts w:ascii="Times New Roman" w:hAnsi="Times New Roman" w:cs="Times New Roman"/>
          <w:sz w:val="24"/>
          <w:szCs w:val="24"/>
        </w:rPr>
        <w:t xml:space="preserve">Ченцов Ю.С. Введение в клеточную биологию. Учебник. </w:t>
      </w:r>
      <w:proofErr w:type="gramStart"/>
      <w:r w:rsidRPr="00C657BF">
        <w:rPr>
          <w:rFonts w:ascii="Times New Roman" w:hAnsi="Times New Roman" w:cs="Times New Roman"/>
          <w:sz w:val="24"/>
          <w:szCs w:val="24"/>
        </w:rPr>
        <w:t>М.,ИКЦ</w:t>
      </w:r>
      <w:proofErr w:type="gramEnd"/>
      <w:r w:rsidRPr="00C657BF">
        <w:rPr>
          <w:rFonts w:ascii="Times New Roman" w:hAnsi="Times New Roman" w:cs="Times New Roman"/>
          <w:sz w:val="24"/>
          <w:szCs w:val="24"/>
        </w:rPr>
        <w:t xml:space="preserve"> «Академкнига» , 2005. 494 с.</w:t>
      </w:r>
    </w:p>
    <w:p w:rsidR="00142B81" w:rsidRPr="00C657BF" w:rsidRDefault="00142B81" w:rsidP="00142B81">
      <w:pPr>
        <w:numPr>
          <w:ilvl w:val="0"/>
          <w:numId w:val="1"/>
        </w:numPr>
        <w:ind w:left="395"/>
        <w:rPr>
          <w:rFonts w:ascii="Times New Roman" w:hAnsi="Times New Roman" w:cs="Times New Roman"/>
          <w:sz w:val="24"/>
          <w:szCs w:val="24"/>
        </w:rPr>
      </w:pPr>
      <w:r w:rsidRPr="00C657BF">
        <w:rPr>
          <w:rFonts w:ascii="Times New Roman" w:hAnsi="Times New Roman" w:cs="Times New Roman"/>
          <w:sz w:val="24"/>
          <w:szCs w:val="24"/>
        </w:rPr>
        <w:t xml:space="preserve">Ченцов Ю.С. Общая цитология. Учебник. </w:t>
      </w:r>
      <w:proofErr w:type="gramStart"/>
      <w:r w:rsidRPr="00C657BF">
        <w:rPr>
          <w:rFonts w:ascii="Times New Roman" w:hAnsi="Times New Roman" w:cs="Times New Roman"/>
          <w:sz w:val="24"/>
          <w:szCs w:val="24"/>
        </w:rPr>
        <w:t>М.,МГУ</w:t>
      </w:r>
      <w:proofErr w:type="gramEnd"/>
      <w:r w:rsidRPr="00C657BF">
        <w:rPr>
          <w:rFonts w:ascii="Times New Roman" w:hAnsi="Times New Roman" w:cs="Times New Roman"/>
          <w:sz w:val="24"/>
          <w:szCs w:val="24"/>
        </w:rPr>
        <w:t>, 1995. 384 с.</w:t>
      </w:r>
    </w:p>
    <w:p w:rsidR="00142B81" w:rsidRPr="00C657BF" w:rsidRDefault="00142B81" w:rsidP="00142B81">
      <w:pPr>
        <w:pStyle w:val="a3"/>
        <w:widowControl w:val="0"/>
        <w:numPr>
          <w:ilvl w:val="0"/>
          <w:numId w:val="1"/>
        </w:numPr>
        <w:ind w:left="-30" w:firstLine="30"/>
        <w:rPr>
          <w:sz w:val="24"/>
        </w:rPr>
      </w:pPr>
      <w:proofErr w:type="spellStart"/>
      <w:proofErr w:type="gramStart"/>
      <w:r w:rsidRPr="00C657BF">
        <w:rPr>
          <w:sz w:val="24"/>
        </w:rPr>
        <w:t>Заварзин</w:t>
      </w:r>
      <w:proofErr w:type="spellEnd"/>
      <w:r w:rsidRPr="00C657BF">
        <w:rPr>
          <w:sz w:val="24"/>
        </w:rPr>
        <w:t xml:space="preserve">  А.А.</w:t>
      </w:r>
      <w:proofErr w:type="gramEnd"/>
      <w:r w:rsidRPr="00C657BF">
        <w:rPr>
          <w:sz w:val="24"/>
        </w:rPr>
        <w:t xml:space="preserve">,  </w:t>
      </w:r>
      <w:proofErr w:type="spellStart"/>
      <w:r w:rsidRPr="00C657BF">
        <w:rPr>
          <w:sz w:val="24"/>
        </w:rPr>
        <w:t>Харазова</w:t>
      </w:r>
      <w:proofErr w:type="spellEnd"/>
      <w:r w:rsidRPr="00C657BF">
        <w:rPr>
          <w:sz w:val="24"/>
        </w:rPr>
        <w:t xml:space="preserve">  А.Д.,</w:t>
      </w:r>
      <w:proofErr w:type="spellStart"/>
      <w:r w:rsidRPr="00C657BF">
        <w:rPr>
          <w:sz w:val="24"/>
        </w:rPr>
        <w:t>Молитвин</w:t>
      </w:r>
      <w:proofErr w:type="spellEnd"/>
      <w:r w:rsidRPr="00C657BF">
        <w:rPr>
          <w:sz w:val="24"/>
        </w:rPr>
        <w:t xml:space="preserve">  М.Н.  </w:t>
      </w:r>
      <w:proofErr w:type="gramStart"/>
      <w:r w:rsidRPr="00C657BF">
        <w:rPr>
          <w:sz w:val="24"/>
        </w:rPr>
        <w:t xml:space="preserve">Биология  </w:t>
      </w:r>
      <w:proofErr w:type="spellStart"/>
      <w:r w:rsidRPr="00C657BF">
        <w:rPr>
          <w:sz w:val="24"/>
        </w:rPr>
        <w:t>клетки.С</w:t>
      </w:r>
      <w:proofErr w:type="gramEnd"/>
      <w:r w:rsidRPr="00C657BF">
        <w:rPr>
          <w:sz w:val="24"/>
        </w:rPr>
        <w:t>-Петербург,ЛГУ</w:t>
      </w:r>
      <w:proofErr w:type="spellEnd"/>
      <w:r w:rsidRPr="00C657BF">
        <w:rPr>
          <w:sz w:val="24"/>
        </w:rPr>
        <w:t>, 1992. 314 с.</w:t>
      </w:r>
    </w:p>
    <w:p w:rsidR="00142B81" w:rsidRPr="00C657BF" w:rsidRDefault="00142B81" w:rsidP="00142B81">
      <w:pPr>
        <w:numPr>
          <w:ilvl w:val="0"/>
          <w:numId w:val="1"/>
        </w:numPr>
        <w:ind w:left="395"/>
        <w:rPr>
          <w:rFonts w:ascii="Times New Roman" w:hAnsi="Times New Roman" w:cs="Times New Roman"/>
          <w:sz w:val="24"/>
          <w:szCs w:val="24"/>
        </w:rPr>
      </w:pPr>
      <w:r w:rsidRPr="00C657BF">
        <w:rPr>
          <w:rFonts w:ascii="Times New Roman" w:hAnsi="Times New Roman" w:cs="Times New Roman"/>
          <w:sz w:val="24"/>
          <w:szCs w:val="24"/>
        </w:rPr>
        <w:t>Ченцов Ю.С. Основы цитологии. Учебник. М., МГУ, 1984. 344 с.</w:t>
      </w:r>
    </w:p>
    <w:p w:rsidR="00142B81" w:rsidRPr="00C657BF" w:rsidRDefault="00142B81" w:rsidP="00142B81">
      <w:pPr>
        <w:numPr>
          <w:ilvl w:val="0"/>
          <w:numId w:val="1"/>
        </w:numPr>
        <w:ind w:left="0" w:firstLine="0"/>
        <w:rPr>
          <w:rFonts w:ascii="Times New Roman" w:hAnsi="Times New Roman" w:cs="Times New Roman"/>
          <w:sz w:val="24"/>
          <w:szCs w:val="24"/>
        </w:rPr>
      </w:pPr>
      <w:r w:rsidRPr="00C657BF">
        <w:rPr>
          <w:rFonts w:ascii="Times New Roman" w:hAnsi="Times New Roman" w:cs="Times New Roman"/>
          <w:sz w:val="24"/>
          <w:szCs w:val="24"/>
        </w:rPr>
        <w:t xml:space="preserve">Гистология, цитология и эмбриология (под ред. </w:t>
      </w:r>
      <w:proofErr w:type="spellStart"/>
      <w:r w:rsidRPr="00C657BF">
        <w:rPr>
          <w:rFonts w:ascii="Times New Roman" w:hAnsi="Times New Roman" w:cs="Times New Roman"/>
          <w:sz w:val="24"/>
          <w:szCs w:val="24"/>
        </w:rPr>
        <w:t>Ю.И.Афанасьева</w:t>
      </w:r>
      <w:proofErr w:type="spellEnd"/>
      <w:r w:rsidRPr="00C657BF">
        <w:rPr>
          <w:rFonts w:ascii="Times New Roman" w:hAnsi="Times New Roman" w:cs="Times New Roman"/>
          <w:sz w:val="24"/>
          <w:szCs w:val="24"/>
        </w:rPr>
        <w:t xml:space="preserve">, </w:t>
      </w:r>
      <w:proofErr w:type="spellStart"/>
      <w:r w:rsidRPr="00C657BF">
        <w:rPr>
          <w:rFonts w:ascii="Times New Roman" w:hAnsi="Times New Roman" w:cs="Times New Roman"/>
          <w:sz w:val="24"/>
          <w:szCs w:val="24"/>
        </w:rPr>
        <w:t>Н.А.Юриной</w:t>
      </w:r>
      <w:proofErr w:type="spellEnd"/>
      <w:r w:rsidRPr="00C657BF">
        <w:rPr>
          <w:rFonts w:ascii="Times New Roman" w:hAnsi="Times New Roman" w:cs="Times New Roman"/>
          <w:sz w:val="24"/>
          <w:szCs w:val="24"/>
        </w:rPr>
        <w:t>). М., Медицина, 2001.</w:t>
      </w:r>
    </w:p>
    <w:p w:rsidR="00142B81" w:rsidRPr="00C657BF" w:rsidRDefault="00142B81" w:rsidP="00142B81">
      <w:pPr>
        <w:numPr>
          <w:ilvl w:val="0"/>
          <w:numId w:val="1"/>
        </w:numPr>
        <w:ind w:left="0" w:firstLine="0"/>
        <w:jc w:val="both"/>
        <w:rPr>
          <w:rFonts w:ascii="Times New Roman" w:hAnsi="Times New Roman" w:cs="Times New Roman"/>
          <w:sz w:val="24"/>
          <w:szCs w:val="24"/>
        </w:rPr>
      </w:pPr>
      <w:r w:rsidRPr="00C657BF">
        <w:rPr>
          <w:rFonts w:ascii="Times New Roman" w:hAnsi="Times New Roman" w:cs="Times New Roman"/>
          <w:sz w:val="24"/>
          <w:szCs w:val="24"/>
        </w:rPr>
        <w:t>Гистология (под ред. В.Г. Елисеева и др.). М., Медицина, 1989.</w:t>
      </w:r>
    </w:p>
    <w:p w:rsidR="00142B81" w:rsidRPr="00C657BF" w:rsidRDefault="00142B81" w:rsidP="00142B81">
      <w:pPr>
        <w:numPr>
          <w:ilvl w:val="0"/>
          <w:numId w:val="1"/>
        </w:numPr>
        <w:ind w:left="254" w:hanging="254"/>
        <w:jc w:val="both"/>
        <w:rPr>
          <w:rFonts w:ascii="Times New Roman" w:hAnsi="Times New Roman" w:cs="Times New Roman"/>
          <w:sz w:val="24"/>
          <w:szCs w:val="24"/>
        </w:rPr>
      </w:pPr>
      <w:proofErr w:type="spellStart"/>
      <w:r w:rsidRPr="00C657BF">
        <w:rPr>
          <w:rFonts w:ascii="Times New Roman" w:hAnsi="Times New Roman" w:cs="Times New Roman"/>
          <w:sz w:val="24"/>
          <w:szCs w:val="24"/>
        </w:rPr>
        <w:t>Заварзин</w:t>
      </w:r>
      <w:proofErr w:type="spellEnd"/>
      <w:r w:rsidRPr="00C657BF">
        <w:rPr>
          <w:rFonts w:ascii="Times New Roman" w:hAnsi="Times New Roman" w:cs="Times New Roman"/>
          <w:sz w:val="24"/>
          <w:szCs w:val="24"/>
        </w:rPr>
        <w:t xml:space="preserve"> А.А. Основы сравнительной гистологии. Учебное пособие. Л., Изд-во ЛГУ, 1985.</w:t>
      </w:r>
    </w:p>
    <w:p w:rsidR="00142B81" w:rsidRPr="00C657BF" w:rsidRDefault="00142B81" w:rsidP="00142B81">
      <w:pPr>
        <w:numPr>
          <w:ilvl w:val="0"/>
          <w:numId w:val="1"/>
        </w:numPr>
        <w:ind w:left="112" w:hanging="112"/>
        <w:jc w:val="both"/>
        <w:rPr>
          <w:rFonts w:ascii="Times New Roman" w:hAnsi="Times New Roman" w:cs="Times New Roman"/>
          <w:sz w:val="24"/>
          <w:szCs w:val="24"/>
        </w:rPr>
      </w:pPr>
      <w:r w:rsidRPr="00C657BF">
        <w:rPr>
          <w:rFonts w:ascii="Times New Roman" w:hAnsi="Times New Roman" w:cs="Times New Roman"/>
          <w:sz w:val="24"/>
          <w:szCs w:val="24"/>
        </w:rPr>
        <w:t>Шубникова Е.А. Функциональная морфология тканей: уч. Пос. М., Изд-во МГУ, 1981.</w:t>
      </w:r>
    </w:p>
    <w:p w:rsidR="00142B81" w:rsidRPr="00C657BF" w:rsidRDefault="00142B81" w:rsidP="00142B81">
      <w:pPr>
        <w:numPr>
          <w:ilvl w:val="0"/>
          <w:numId w:val="1"/>
        </w:numPr>
        <w:ind w:left="-30" w:firstLine="0"/>
        <w:rPr>
          <w:rFonts w:ascii="Times New Roman" w:hAnsi="Times New Roman" w:cs="Times New Roman"/>
          <w:sz w:val="24"/>
          <w:szCs w:val="24"/>
        </w:rPr>
      </w:pPr>
      <w:proofErr w:type="spellStart"/>
      <w:r w:rsidRPr="00C657BF">
        <w:rPr>
          <w:rFonts w:ascii="Times New Roman" w:hAnsi="Times New Roman" w:cs="Times New Roman"/>
          <w:sz w:val="24"/>
          <w:szCs w:val="24"/>
        </w:rPr>
        <w:t>Хэм</w:t>
      </w:r>
      <w:proofErr w:type="spellEnd"/>
      <w:r w:rsidRPr="00C657BF">
        <w:rPr>
          <w:rFonts w:ascii="Times New Roman" w:hAnsi="Times New Roman" w:cs="Times New Roman"/>
          <w:sz w:val="24"/>
          <w:szCs w:val="24"/>
        </w:rPr>
        <w:t xml:space="preserve"> А., </w:t>
      </w:r>
      <w:proofErr w:type="spellStart"/>
      <w:r w:rsidRPr="00C657BF">
        <w:rPr>
          <w:rFonts w:ascii="Times New Roman" w:hAnsi="Times New Roman" w:cs="Times New Roman"/>
          <w:sz w:val="24"/>
          <w:szCs w:val="24"/>
        </w:rPr>
        <w:t>Кормак</w:t>
      </w:r>
      <w:proofErr w:type="spellEnd"/>
      <w:r w:rsidRPr="00C657BF">
        <w:rPr>
          <w:rFonts w:ascii="Times New Roman" w:hAnsi="Times New Roman" w:cs="Times New Roman"/>
          <w:sz w:val="24"/>
          <w:szCs w:val="24"/>
        </w:rPr>
        <w:t xml:space="preserve"> Д. Гистология (в 5 томах). М., “Мир”, 1983.</w:t>
      </w:r>
    </w:p>
    <w:p w:rsidR="006A17FC" w:rsidRPr="005539EA" w:rsidRDefault="005539EA" w:rsidP="005539EA">
      <w:pPr>
        <w:rPr>
          <w:rFonts w:ascii="Times New Roman" w:hAnsi="Times New Roman" w:cs="Times New Roman"/>
        </w:rPr>
      </w:pPr>
      <w:r w:rsidRPr="005539EA">
        <w:rPr>
          <w:rFonts w:ascii="Times New Roman" w:hAnsi="Times New Roman" w:cs="Times New Roman"/>
        </w:rPr>
        <w:t xml:space="preserve"> </w:t>
      </w:r>
    </w:p>
    <w:sectPr w:rsidR="006A17FC" w:rsidRPr="00553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E03EF"/>
    <w:multiLevelType w:val="hybridMultilevel"/>
    <w:tmpl w:val="30361014"/>
    <w:lvl w:ilvl="0" w:tplc="D7509EA2">
      <w:start w:val="1"/>
      <w:numFmt w:val="decimal"/>
      <w:lvlText w:val="%1."/>
      <w:lvlJc w:val="left"/>
      <w:pPr>
        <w:ind w:left="360" w:hanging="36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0E"/>
    <w:rsid w:val="00142B81"/>
    <w:rsid w:val="00422EA0"/>
    <w:rsid w:val="00495ACF"/>
    <w:rsid w:val="004D24E6"/>
    <w:rsid w:val="005539EA"/>
    <w:rsid w:val="00592AAD"/>
    <w:rsid w:val="0066175A"/>
    <w:rsid w:val="0069087B"/>
    <w:rsid w:val="006A17FC"/>
    <w:rsid w:val="00707168"/>
    <w:rsid w:val="00735FC1"/>
    <w:rsid w:val="00744A73"/>
    <w:rsid w:val="007A620E"/>
    <w:rsid w:val="007E410D"/>
    <w:rsid w:val="00912076"/>
    <w:rsid w:val="009435FE"/>
    <w:rsid w:val="009D3EE7"/>
    <w:rsid w:val="00A1550B"/>
    <w:rsid w:val="00A757C2"/>
    <w:rsid w:val="00C657BF"/>
    <w:rsid w:val="00C92679"/>
    <w:rsid w:val="00E1473E"/>
    <w:rsid w:val="00F7022D"/>
    <w:rsid w:val="00F7251D"/>
    <w:rsid w:val="00FB6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9EE8D-6889-48A9-924D-9E2B62D7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75A"/>
    <w:pPr>
      <w:spacing w:after="0" w:line="240"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6175A"/>
    <w:pPr>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66175A"/>
    <w:rPr>
      <w:rFonts w:ascii="Times New Roman" w:eastAsia="Times New Roman" w:hAnsi="Times New Roman" w:cs="Times New Roman"/>
      <w:sz w:val="28"/>
      <w:szCs w:val="24"/>
      <w:lang w:eastAsia="ru-RU"/>
    </w:rPr>
  </w:style>
  <w:style w:type="table" w:styleId="a5">
    <w:name w:val="Table Grid"/>
    <w:basedOn w:val="a1"/>
    <w:uiPriority w:val="59"/>
    <w:rsid w:val="0066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142B81"/>
    <w:pPr>
      <w:spacing w:after="120" w:line="276" w:lineRule="auto"/>
      <w:ind w:left="283"/>
    </w:pPr>
    <w:rPr>
      <w:rFonts w:ascii="Times New Roman" w:eastAsiaTheme="minorHAnsi" w:hAnsi="Times New Roman" w:cstheme="minorBidi"/>
      <w:sz w:val="16"/>
      <w:szCs w:val="16"/>
      <w:lang w:eastAsia="en-US"/>
    </w:rPr>
  </w:style>
  <w:style w:type="character" w:customStyle="1" w:styleId="30">
    <w:name w:val="Основной текст с отступом 3 Знак"/>
    <w:basedOn w:val="a0"/>
    <w:link w:val="3"/>
    <w:uiPriority w:val="99"/>
    <w:rsid w:val="00142B81"/>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3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Нуртазин Сабыр</cp:lastModifiedBy>
  <cp:revision>11</cp:revision>
  <dcterms:created xsi:type="dcterms:W3CDTF">2020-11-27T05:50:00Z</dcterms:created>
  <dcterms:modified xsi:type="dcterms:W3CDTF">2020-12-04T08:03:00Z</dcterms:modified>
</cp:coreProperties>
</file>